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76677F">
        <w:rPr>
          <w:rFonts w:ascii="Arial" w:hAnsi="Arial" w:cs="Arial"/>
          <w:b/>
          <w:bCs/>
          <w:sz w:val="24"/>
          <w:szCs w:val="24"/>
        </w:rPr>
        <w:t>50</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007F7" w:rsidRPr="00C33343">
        <w:rPr>
          <w:rFonts w:ascii="Arial" w:hAnsi="Arial" w:cs="Arial"/>
          <w:b/>
          <w:bCs/>
          <w:i/>
          <w:sz w:val="28"/>
          <w:szCs w:val="24"/>
        </w:rPr>
        <w:t>S2-2</w:t>
      </w:r>
      <w:r w:rsidR="00305AD7">
        <w:rPr>
          <w:rFonts w:ascii="Arial" w:hAnsi="Arial" w:cs="Arial"/>
          <w:b/>
          <w:bCs/>
          <w:i/>
          <w:sz w:val="28"/>
          <w:szCs w:val="24"/>
        </w:rPr>
        <w:t>2</w:t>
      </w:r>
      <w:r w:rsidR="003007F7" w:rsidRPr="00C33343">
        <w:rPr>
          <w:rFonts w:ascii="Arial" w:hAnsi="Arial" w:cs="Arial"/>
          <w:b/>
          <w:bCs/>
          <w:i/>
          <w:sz w:val="28"/>
          <w:szCs w:val="24"/>
        </w:rPr>
        <w:t>0</w:t>
      </w:r>
      <w:r w:rsidR="00825326">
        <w:rPr>
          <w:rFonts w:ascii="Arial" w:hAnsi="Arial" w:cs="Arial"/>
          <w:b/>
          <w:bCs/>
          <w:i/>
          <w:sz w:val="28"/>
          <w:szCs w:val="24"/>
        </w:rPr>
        <w:t>2366</w:t>
      </w:r>
    </w:p>
    <w:p w:rsidR="00463675" w:rsidRPr="000F4E43" w:rsidRDefault="00F248C0" w:rsidP="0074309D">
      <w:pPr>
        <w:pStyle w:val="a3"/>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76677F" w:rsidRPr="0076677F">
        <w:rPr>
          <w:rFonts w:ascii="Arial" w:eastAsia="Arial Unicode MS" w:hAnsi="Arial" w:cs="Arial"/>
          <w:b/>
          <w:bCs/>
          <w:sz w:val="24"/>
        </w:rPr>
        <w:t>April 6 – 12, 2022</w:t>
      </w:r>
      <w:r w:rsidR="0074309D">
        <w:rPr>
          <w:rFonts w:ascii="Arial" w:hAnsi="Arial" w:cs="Arial"/>
          <w:b/>
          <w:bCs/>
          <w:sz w:val="24"/>
          <w:szCs w:val="24"/>
        </w:rPr>
        <w:tab/>
      </w:r>
      <w:r w:rsidR="0084049C">
        <w:rPr>
          <w:rFonts w:ascii="Arial" w:hAnsi="Arial" w:cs="Arial"/>
          <w:b/>
          <w:bCs/>
          <w:color w:val="0000FF"/>
        </w:rPr>
        <w:t>(revision of S2-2</w:t>
      </w:r>
      <w:r w:rsidR="00305AD7">
        <w:rPr>
          <w:rFonts w:ascii="Arial" w:hAnsi="Arial" w:cs="Arial"/>
          <w:b/>
          <w:bCs/>
          <w:color w:val="0000FF"/>
        </w:rPr>
        <w:t>2</w:t>
      </w:r>
      <w:r w:rsidR="0084049C">
        <w:rPr>
          <w:rFonts w:ascii="Arial" w:hAnsi="Arial" w:cs="Arial"/>
          <w:b/>
          <w:bCs/>
          <w:color w:val="0000FF"/>
        </w:rPr>
        <w:t>0</w:t>
      </w:r>
      <w:r w:rsidR="0074309D" w:rsidRPr="001C1B1A">
        <w:rPr>
          <w:rFonts w:ascii="Arial" w:hAnsi="Arial" w:cs="Arial"/>
          <w:b/>
          <w:bCs/>
          <w:color w:val="0000FF"/>
        </w:rPr>
        <w:t>xxxx)</w:t>
      </w:r>
    </w:p>
    <w:p w:rsidR="00463675" w:rsidRPr="000F4E43" w:rsidRDefault="00463675">
      <w:pPr>
        <w:rPr>
          <w:rFonts w:ascii="Arial" w:hAnsi="Arial" w:cs="Arial"/>
        </w:rPr>
      </w:pPr>
    </w:p>
    <w:p w:rsidR="00463675" w:rsidRPr="000F4E43" w:rsidRDefault="00463675" w:rsidP="000F4E43">
      <w:pPr>
        <w:pStyle w:val="ac"/>
      </w:pPr>
      <w:r w:rsidRPr="000F4E43">
        <w:t>Title:</w:t>
      </w:r>
      <w:r w:rsidRPr="000F4E43">
        <w:tab/>
      </w:r>
      <w:r w:rsidRPr="000F4E43">
        <w:rPr>
          <w:color w:val="FF0000"/>
        </w:rPr>
        <w:t xml:space="preserve">[DRAFT] </w:t>
      </w:r>
      <w:r w:rsidR="00992789" w:rsidRPr="00992789">
        <w:t xml:space="preserve">Reply </w:t>
      </w:r>
      <w:r w:rsidRPr="004363A2">
        <w:t xml:space="preserve">LS on </w:t>
      </w:r>
      <w:r w:rsidR="004363A2">
        <w:t>EPS fallback enhancements</w:t>
      </w:r>
    </w:p>
    <w:p w:rsidR="00463675" w:rsidRPr="000F4E43" w:rsidRDefault="00463675" w:rsidP="000F4E43">
      <w:pPr>
        <w:pStyle w:val="ac"/>
      </w:pPr>
      <w:r w:rsidRPr="000F4E43">
        <w:t>Response to:</w:t>
      </w:r>
      <w:r w:rsidRPr="000F4E43">
        <w:tab/>
      </w:r>
      <w:r w:rsidRPr="002B1AC8">
        <w:rPr>
          <w:color w:val="000000"/>
        </w:rPr>
        <w:t>LS (</w:t>
      </w:r>
      <w:r w:rsidR="004363A2" w:rsidRPr="002B1AC8">
        <w:rPr>
          <w:color w:val="000000"/>
        </w:rPr>
        <w:t>R2-2204236</w:t>
      </w:r>
      <w:r w:rsidRPr="002B1AC8">
        <w:rPr>
          <w:color w:val="000000"/>
        </w:rPr>
        <w:t xml:space="preserve">) on </w:t>
      </w:r>
      <w:r w:rsidR="002B1AC8" w:rsidRPr="002B1AC8">
        <w:t>LS on EPS fallback enhancements</w:t>
      </w:r>
      <w:r w:rsidR="002B1AC8" w:rsidRPr="002B1AC8">
        <w:rPr>
          <w:color w:val="000000"/>
        </w:rPr>
        <w:t xml:space="preserve"> </w:t>
      </w:r>
      <w:r w:rsidRPr="002B1AC8">
        <w:rPr>
          <w:color w:val="000000"/>
        </w:rPr>
        <w:t xml:space="preserve">from </w:t>
      </w:r>
      <w:r w:rsidR="009D4F3B" w:rsidRPr="002B1AC8">
        <w:rPr>
          <w:color w:val="000000"/>
        </w:rPr>
        <w:t>RAN</w:t>
      </w:r>
      <w:r w:rsidR="002B1AC8" w:rsidRPr="002B1AC8">
        <w:rPr>
          <w:color w:val="000000"/>
        </w:rPr>
        <w:t>2</w:t>
      </w:r>
    </w:p>
    <w:p w:rsidR="00463675" w:rsidRPr="000F4E43" w:rsidRDefault="00463675" w:rsidP="000F4E43">
      <w:pPr>
        <w:pStyle w:val="ac"/>
      </w:pPr>
      <w:r w:rsidRPr="000F4E43">
        <w:t>Release:</w:t>
      </w:r>
      <w:r w:rsidRPr="000F4E43">
        <w:tab/>
      </w:r>
      <w:r w:rsidR="002B1AC8">
        <w:t>Rel-17</w:t>
      </w:r>
    </w:p>
    <w:p w:rsidR="00463675" w:rsidRPr="000F4E43" w:rsidRDefault="00463675" w:rsidP="000F4E43">
      <w:pPr>
        <w:pStyle w:val="ac"/>
      </w:pPr>
      <w:r w:rsidRPr="000F4E43">
        <w:t>Work Item:</w:t>
      </w:r>
      <w:r w:rsidRPr="000F4E43">
        <w:tab/>
      </w:r>
      <w:r w:rsidR="002B1AC8" w:rsidRPr="002B1AC8">
        <w:rPr>
          <w:color w:val="000000"/>
        </w:rPr>
        <w:t>TEI17</w:t>
      </w:r>
    </w:p>
    <w:p w:rsidR="00463675" w:rsidRPr="000F4E43" w:rsidRDefault="00463675">
      <w:pPr>
        <w:spacing w:after="60"/>
        <w:ind w:left="1985" w:hanging="1985"/>
        <w:rPr>
          <w:rFonts w:ascii="Arial" w:hAnsi="Arial" w:cs="Arial"/>
          <w:b/>
        </w:rPr>
      </w:pPr>
    </w:p>
    <w:p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rsidR="00463675" w:rsidRPr="00600780" w:rsidRDefault="00463675" w:rsidP="000F4E43">
      <w:pPr>
        <w:pStyle w:val="Source"/>
      </w:pPr>
      <w:r w:rsidRPr="000F4E43">
        <w:t>To:</w:t>
      </w:r>
      <w:r w:rsidRPr="000F4E43">
        <w:tab/>
      </w:r>
      <w:r w:rsidR="00A74C16" w:rsidRPr="00A74C16">
        <w:rPr>
          <w:rFonts w:hint="eastAsia"/>
          <w:b w:val="0"/>
        </w:rPr>
        <w:t>RAN</w:t>
      </w:r>
      <w:r w:rsidR="00A74C16">
        <w:rPr>
          <w:b w:val="0"/>
        </w:rPr>
        <w:t>2</w:t>
      </w:r>
    </w:p>
    <w:p w:rsidR="00463675" w:rsidRPr="00FB0D38" w:rsidRDefault="00463675" w:rsidP="000F4E43">
      <w:pPr>
        <w:pStyle w:val="Source"/>
        <w:rPr>
          <w:lang w:val="fr-FR"/>
        </w:rPr>
      </w:pPr>
      <w:r w:rsidRPr="00FB0D38">
        <w:rPr>
          <w:lang w:val="fr-FR"/>
        </w:rPr>
        <w:t>Cc:</w:t>
      </w:r>
      <w:r w:rsidRPr="00FB0D38">
        <w:rPr>
          <w:lang w:val="fr-FR"/>
        </w:rPr>
        <w:tab/>
      </w:r>
      <w:r w:rsidR="00A74C16" w:rsidRPr="00A74C16">
        <w:rPr>
          <w:b w:val="0"/>
          <w:lang w:val="fr-FR"/>
        </w:rPr>
        <w:t>CT1, SA3</w:t>
      </w:r>
    </w:p>
    <w:p w:rsidR="00463675" w:rsidRPr="00FB0D38" w:rsidRDefault="00463675">
      <w:pPr>
        <w:spacing w:after="60"/>
        <w:ind w:left="1985" w:hanging="1985"/>
        <w:rPr>
          <w:rFonts w:ascii="Arial" w:hAnsi="Arial" w:cs="Arial"/>
          <w:bCs/>
          <w:lang w:val="fr-FR"/>
        </w:rPr>
      </w:pPr>
    </w:p>
    <w:p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rsidR="00463675" w:rsidRPr="00992789" w:rsidRDefault="00463675" w:rsidP="000F4E43">
      <w:pPr>
        <w:pStyle w:val="Contact"/>
        <w:tabs>
          <w:tab w:val="clear" w:pos="2268"/>
        </w:tabs>
        <w:rPr>
          <w:b w:val="0"/>
          <w:bCs/>
        </w:rPr>
      </w:pPr>
      <w:r w:rsidRPr="000F4E43">
        <w:t>Name:</w:t>
      </w:r>
      <w:r w:rsidRPr="000F4E43">
        <w:rPr>
          <w:bCs/>
        </w:rPr>
        <w:tab/>
      </w:r>
      <w:r w:rsidR="00992789" w:rsidRPr="00992789">
        <w:rPr>
          <w:b w:val="0"/>
          <w:bCs/>
        </w:rPr>
        <w:t>Meng Li</w:t>
      </w:r>
    </w:p>
    <w:p w:rsidR="00463675" w:rsidRPr="000F4E43" w:rsidRDefault="00463675" w:rsidP="000F4E43">
      <w:pPr>
        <w:pStyle w:val="Contact"/>
        <w:tabs>
          <w:tab w:val="clear" w:pos="2268"/>
        </w:tabs>
        <w:rPr>
          <w:bCs/>
        </w:rPr>
      </w:pPr>
      <w:r w:rsidRPr="000F4E43">
        <w:t>Tel. Number:</w:t>
      </w:r>
      <w:r w:rsidRPr="000F4E43">
        <w:rPr>
          <w:bCs/>
        </w:rPr>
        <w:tab/>
      </w:r>
    </w:p>
    <w:p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992789">
        <w:rPr>
          <w:b w:val="0"/>
          <w:bCs/>
        </w:rPr>
        <w:t>Raymond</w:t>
      </w:r>
      <w:r w:rsidR="00992789" w:rsidRPr="00791700">
        <w:rPr>
          <w:b w:val="0"/>
          <w:bCs/>
        </w:rPr>
        <w:t xml:space="preserve"> </w:t>
      </w:r>
      <w:r w:rsidR="00992789">
        <w:rPr>
          <w:b w:val="0"/>
          <w:bCs/>
        </w:rPr>
        <w:t>DOT limeng AT huawei DOT com</w:t>
      </w:r>
    </w:p>
    <w:p w:rsidR="00463675" w:rsidRPr="000F4E43" w:rsidRDefault="00463675">
      <w:pPr>
        <w:spacing w:after="60"/>
        <w:ind w:left="1985" w:hanging="1985"/>
        <w:rPr>
          <w:rFonts w:ascii="Arial" w:hAnsi="Arial" w:cs="Arial"/>
          <w:b/>
        </w:rPr>
      </w:pPr>
    </w:p>
    <w:p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rsidR="00923E7C" w:rsidRPr="000F4E43" w:rsidRDefault="00923E7C">
      <w:pPr>
        <w:spacing w:after="60"/>
        <w:ind w:left="1985" w:hanging="1985"/>
        <w:rPr>
          <w:rFonts w:ascii="Arial" w:hAnsi="Arial" w:cs="Arial"/>
          <w:b/>
        </w:rPr>
      </w:pPr>
    </w:p>
    <w:p w:rsidR="00463675" w:rsidRPr="004363A2" w:rsidRDefault="00463675" w:rsidP="000F4E43">
      <w:pPr>
        <w:pStyle w:val="ac"/>
        <w:rPr>
          <w:lang w:val="en-US"/>
        </w:rPr>
      </w:pPr>
      <w:r w:rsidRPr="000F4E43">
        <w:t>Attachments:</w:t>
      </w:r>
      <w:r w:rsidRPr="000F4E43">
        <w:tab/>
      </w:r>
      <w:r w:rsidR="004363A2" w:rsidRPr="004363A2">
        <w:rPr>
          <w:rFonts w:hint="eastAsia"/>
          <w:bCs w:val="0"/>
          <w:kern w:val="0"/>
        </w:rPr>
        <w:t>None</w:t>
      </w:r>
      <w:r w:rsidR="004363A2" w:rsidRPr="004363A2">
        <w:rPr>
          <w:bCs w:val="0"/>
          <w:kern w:val="0"/>
        </w:rPr>
        <w:t>.</w:t>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4363A2" w:rsidRDefault="004363A2" w:rsidP="004363A2">
      <w:pPr>
        <w:rPr>
          <w:rFonts w:ascii="Arial" w:hAnsi="Arial" w:cs="Arial"/>
          <w:lang w:eastAsia="zh-CN"/>
        </w:rPr>
      </w:pPr>
      <w:r>
        <w:rPr>
          <w:rFonts w:ascii="Arial" w:hAnsi="Arial" w:cs="Arial" w:hint="eastAsia"/>
          <w:lang w:eastAsia="zh-CN"/>
        </w:rPr>
        <w:t>S</w:t>
      </w:r>
      <w:r>
        <w:rPr>
          <w:rFonts w:ascii="Arial" w:hAnsi="Arial" w:cs="Arial"/>
          <w:lang w:eastAsia="zh-CN"/>
        </w:rPr>
        <w:t xml:space="preserve">A2 thanks RAN2 for the </w:t>
      </w:r>
      <w:r w:rsidRPr="000E44CD">
        <w:rPr>
          <w:rFonts w:ascii="Arial" w:hAnsi="Arial" w:cs="Arial"/>
          <w:lang w:eastAsia="zh-CN"/>
        </w:rPr>
        <w:t xml:space="preserve">LS on </w:t>
      </w:r>
      <w:r w:rsidR="00992789">
        <w:rPr>
          <w:rFonts w:ascii="Arial" w:hAnsi="Arial" w:cs="Arial"/>
          <w:bCs/>
        </w:rPr>
        <w:t>EPS fallback enhancements</w:t>
      </w:r>
      <w:r w:rsidRPr="000E44CD">
        <w:rPr>
          <w:rFonts w:ascii="Arial" w:hAnsi="Arial" w:cs="Arial"/>
          <w:lang w:eastAsia="zh-CN"/>
        </w:rPr>
        <w:t xml:space="preserve">. SA2 </w:t>
      </w:r>
      <w:r>
        <w:rPr>
          <w:rFonts w:ascii="Arial" w:hAnsi="Arial" w:cs="Arial"/>
          <w:lang w:eastAsia="zh-CN"/>
        </w:rPr>
        <w:t xml:space="preserve">would like to provide the following feedback: </w:t>
      </w:r>
    </w:p>
    <w:p w:rsidR="004363A2" w:rsidRDefault="004363A2" w:rsidP="004363A2">
      <w:pPr>
        <w:rPr>
          <w:rFonts w:ascii="Arial" w:hAnsi="Arial" w:cs="Arial"/>
          <w:lang w:eastAsia="zh-CN"/>
        </w:rPr>
      </w:pPr>
    </w:p>
    <w:p w:rsidR="004363A2" w:rsidRDefault="004363A2" w:rsidP="004363A2">
      <w:pPr>
        <w:spacing w:after="240"/>
        <w:rPr>
          <w:rFonts w:ascii="Arial" w:hAnsi="Arial" w:cs="Arial"/>
        </w:rPr>
      </w:pPr>
      <w:r w:rsidRPr="000E44CD">
        <w:rPr>
          <w:rFonts w:ascii="Arial" w:hAnsi="Arial" w:cs="Arial"/>
          <w:b/>
          <w:lang w:eastAsia="zh-CN"/>
        </w:rPr>
        <w:t xml:space="preserve">Regarding the </w:t>
      </w:r>
      <w:r w:rsidR="00F50FE6">
        <w:rPr>
          <w:rFonts w:ascii="Arial" w:hAnsi="Arial" w:cs="Arial"/>
          <w:b/>
          <w:lang w:eastAsia="zh-CN"/>
        </w:rPr>
        <w:t>question</w:t>
      </w:r>
      <w:r w:rsidRPr="000E44CD">
        <w:rPr>
          <w:rFonts w:ascii="Arial" w:hAnsi="Arial" w:cs="Arial"/>
          <w:b/>
          <w:lang w:eastAsia="zh-CN"/>
        </w:rPr>
        <w:t xml:space="preserve"> </w:t>
      </w:r>
      <w:r>
        <w:rPr>
          <w:rFonts w:ascii="Arial" w:hAnsi="Arial" w:cs="Arial"/>
          <w:b/>
          <w:lang w:eastAsia="zh-CN"/>
        </w:rPr>
        <w:t>provided</w:t>
      </w:r>
      <w:r w:rsidRPr="000E44CD">
        <w:rPr>
          <w:rFonts w:ascii="Arial" w:hAnsi="Arial" w:cs="Arial"/>
          <w:b/>
          <w:lang w:eastAsia="zh-CN"/>
        </w:rPr>
        <w:t xml:space="preserve"> in the LS:</w:t>
      </w:r>
    </w:p>
    <w:tbl>
      <w:tblPr>
        <w:tblStyle w:val="ad"/>
        <w:tblW w:w="0" w:type="auto"/>
        <w:tblLook w:val="04A0" w:firstRow="1" w:lastRow="0" w:firstColumn="1" w:lastColumn="0" w:noHBand="0" w:noVBand="1"/>
      </w:tblPr>
      <w:tblGrid>
        <w:gridCol w:w="9629"/>
      </w:tblGrid>
      <w:tr w:rsidR="004363A2" w:rsidTr="00BD25FF">
        <w:trPr>
          <w:trHeight w:val="719"/>
        </w:trPr>
        <w:tc>
          <w:tcPr>
            <w:tcW w:w="9629" w:type="dxa"/>
          </w:tcPr>
          <w:p w:rsidR="004363A2" w:rsidRPr="00F50FE6" w:rsidRDefault="00F50FE6" w:rsidP="00F50FE6">
            <w:pPr>
              <w:pStyle w:val="a3"/>
              <w:tabs>
                <w:tab w:val="clear" w:pos="4153"/>
                <w:tab w:val="clear" w:pos="8306"/>
              </w:tabs>
              <w:spacing w:afterLines="50" w:after="120"/>
              <w:rPr>
                <w:rFonts w:ascii="Arial" w:hAnsi="Arial" w:cs="Arial"/>
                <w:lang w:eastAsia="zh-CN"/>
              </w:rPr>
            </w:pPr>
            <w:r>
              <w:rPr>
                <w:rFonts w:ascii="Arial" w:hAnsi="Arial" w:cs="Arial"/>
                <w:lang w:eastAsia="zh-CN"/>
              </w:rPr>
              <w:t>In RAN2 discussion there is no consensus whether SA2/CT1 existing procedures and specification can support these candidate solutions without any change, therefore RAN2 would like to request SA2 and CT1 to evaluate and inform RAN2 whether there is any impact foreseen. If there is, indicating the detailed impact would be helpful to RAN2.</w:t>
            </w:r>
          </w:p>
        </w:tc>
      </w:tr>
    </w:tbl>
    <w:p w:rsidR="00FE32B9" w:rsidRDefault="00FE32B9" w:rsidP="004363A2">
      <w:pPr>
        <w:pStyle w:val="a3"/>
        <w:tabs>
          <w:tab w:val="clear" w:pos="4153"/>
          <w:tab w:val="clear" w:pos="8306"/>
        </w:tabs>
        <w:rPr>
          <w:rFonts w:ascii="Arial" w:hAnsi="Arial" w:cs="Arial"/>
          <w:lang w:eastAsia="zh-CN"/>
        </w:rPr>
      </w:pPr>
    </w:p>
    <w:p w:rsidR="002F6D71" w:rsidRPr="00E700B7" w:rsidRDefault="002F6D71" w:rsidP="002F6D71">
      <w:pPr>
        <w:pStyle w:val="a3"/>
        <w:tabs>
          <w:tab w:val="clear" w:pos="4153"/>
          <w:tab w:val="clear" w:pos="8306"/>
        </w:tabs>
        <w:rPr>
          <w:rFonts w:ascii="Arial" w:hAnsi="Arial" w:cs="Arial"/>
          <w:b/>
          <w:lang w:eastAsia="zh-CN"/>
        </w:rPr>
      </w:pPr>
      <w:r w:rsidRPr="00E700B7">
        <w:rPr>
          <w:rFonts w:ascii="Arial" w:hAnsi="Arial" w:cs="Arial" w:hint="eastAsia"/>
          <w:b/>
          <w:lang w:eastAsia="zh-CN"/>
        </w:rPr>
        <w:t>S</w:t>
      </w:r>
      <w:r w:rsidRPr="00E700B7">
        <w:rPr>
          <w:rFonts w:ascii="Arial" w:hAnsi="Arial" w:cs="Arial"/>
          <w:b/>
          <w:lang w:eastAsia="zh-CN"/>
        </w:rPr>
        <w:t>A2 answer:</w:t>
      </w:r>
    </w:p>
    <w:p w:rsidR="00A7103B" w:rsidRDefault="002F6D71" w:rsidP="002F6D71">
      <w:pPr>
        <w:spacing w:beforeLines="100" w:before="240"/>
        <w:rPr>
          <w:rFonts w:ascii="Arial" w:hAnsi="Arial" w:cs="Arial"/>
          <w:lang w:eastAsia="zh-CN"/>
        </w:rPr>
      </w:pPr>
      <w:r>
        <w:rPr>
          <w:rFonts w:ascii="Arial" w:hAnsi="Arial" w:cs="Arial" w:hint="eastAsia"/>
          <w:lang w:eastAsia="zh-CN"/>
        </w:rPr>
        <w:t>S</w:t>
      </w:r>
      <w:r>
        <w:rPr>
          <w:rFonts w:ascii="Arial" w:hAnsi="Arial" w:cs="Arial"/>
          <w:lang w:eastAsia="zh-CN"/>
        </w:rPr>
        <w:t>A2</w:t>
      </w:r>
      <w:r w:rsidR="000A1E1B">
        <w:rPr>
          <w:rFonts w:ascii="Arial" w:hAnsi="Arial" w:cs="Arial"/>
          <w:lang w:eastAsia="zh-CN"/>
        </w:rPr>
        <w:t xml:space="preserve"> discuss</w:t>
      </w:r>
      <w:r>
        <w:rPr>
          <w:rFonts w:ascii="Arial" w:hAnsi="Arial" w:cs="Arial"/>
          <w:lang w:eastAsia="zh-CN"/>
        </w:rPr>
        <w:t xml:space="preserve"> this issue and would like to response </w:t>
      </w:r>
      <w:r w:rsidR="00A7103B">
        <w:rPr>
          <w:rFonts w:ascii="Arial" w:hAnsi="Arial" w:cs="Arial"/>
          <w:lang w:eastAsia="zh-CN"/>
        </w:rPr>
        <w:t xml:space="preserve">to RAN2 that there is no foreseen </w:t>
      </w:r>
      <w:r w:rsidR="001D3BA5">
        <w:rPr>
          <w:rFonts w:ascii="Arial" w:hAnsi="Arial" w:cs="Arial"/>
          <w:lang w:eastAsia="zh-CN"/>
        </w:rPr>
        <w:t xml:space="preserve">crucial </w:t>
      </w:r>
      <w:r w:rsidR="000A1E1B">
        <w:rPr>
          <w:rFonts w:ascii="Arial" w:hAnsi="Arial" w:cs="Arial"/>
          <w:lang w:eastAsia="zh-CN"/>
        </w:rPr>
        <w:t>impact to</w:t>
      </w:r>
      <w:r w:rsidR="00413E41">
        <w:rPr>
          <w:rFonts w:ascii="Arial" w:hAnsi="Arial" w:cs="Arial"/>
          <w:lang w:eastAsia="zh-CN"/>
        </w:rPr>
        <w:t xml:space="preserve"> current</w:t>
      </w:r>
      <w:r w:rsidR="00824464">
        <w:rPr>
          <w:rFonts w:ascii="Arial" w:hAnsi="Arial" w:cs="Arial"/>
          <w:lang w:eastAsia="zh-CN"/>
        </w:rPr>
        <w:t xml:space="preserve"> messages</w:t>
      </w:r>
      <w:r w:rsidR="00EA3506">
        <w:rPr>
          <w:rFonts w:ascii="Arial" w:hAnsi="Arial" w:cs="Arial"/>
          <w:lang w:eastAsia="zh-CN"/>
        </w:rPr>
        <w:t xml:space="preserve"> of SA2 procedures</w:t>
      </w:r>
      <w:r w:rsidR="00824464">
        <w:rPr>
          <w:rFonts w:ascii="Arial" w:hAnsi="Arial" w:cs="Arial" w:hint="eastAsia"/>
          <w:lang w:eastAsia="zh-CN"/>
        </w:rPr>
        <w:t>.</w:t>
      </w:r>
      <w:r w:rsidR="00824464">
        <w:rPr>
          <w:rFonts w:ascii="Arial" w:hAnsi="Arial" w:cs="Arial"/>
          <w:lang w:eastAsia="zh-CN"/>
        </w:rPr>
        <w:t xml:space="preserve"> T</w:t>
      </w:r>
      <w:r w:rsidR="00A7103B">
        <w:rPr>
          <w:rFonts w:ascii="Arial" w:hAnsi="Arial" w:cs="Arial"/>
          <w:lang w:eastAsia="zh-CN"/>
        </w:rPr>
        <w:t>he followings processing logic</w:t>
      </w:r>
      <w:r w:rsidR="00413E41">
        <w:rPr>
          <w:rFonts w:ascii="Arial" w:hAnsi="Arial" w:cs="Arial"/>
          <w:lang w:eastAsia="zh-CN"/>
        </w:rPr>
        <w:t>s</w:t>
      </w:r>
      <w:r w:rsidR="00A7103B">
        <w:rPr>
          <w:rFonts w:ascii="Arial" w:hAnsi="Arial" w:cs="Arial"/>
          <w:lang w:eastAsia="zh-CN"/>
        </w:rPr>
        <w:t xml:space="preserve"> need to be enhanced</w:t>
      </w:r>
      <w:r w:rsidR="00224419">
        <w:rPr>
          <w:rFonts w:ascii="Arial" w:hAnsi="Arial" w:cs="Arial"/>
          <w:lang w:eastAsia="zh-CN"/>
        </w:rPr>
        <w:t xml:space="preserve"> </w:t>
      </w:r>
      <w:r w:rsidR="00824464">
        <w:rPr>
          <w:rFonts w:ascii="Arial" w:hAnsi="Arial" w:cs="Arial"/>
          <w:lang w:eastAsia="zh-CN"/>
        </w:rPr>
        <w:t>on the other hand</w:t>
      </w:r>
      <w:r w:rsidR="00A7103B">
        <w:rPr>
          <w:rFonts w:ascii="Arial" w:hAnsi="Arial" w:cs="Arial"/>
          <w:lang w:eastAsia="zh-CN"/>
        </w:rPr>
        <w:t>:</w:t>
      </w:r>
    </w:p>
    <w:p w:rsidR="00B30B80" w:rsidRDefault="00B30B80" w:rsidP="002F6D71">
      <w:pPr>
        <w:spacing w:beforeLines="100" w:before="240"/>
        <w:rPr>
          <w:rFonts w:ascii="Arial" w:hAnsi="Arial" w:cs="Arial"/>
          <w:lang w:eastAsia="zh-CN"/>
        </w:rPr>
      </w:pPr>
      <w:r>
        <w:rPr>
          <w:rFonts w:ascii="Arial" w:hAnsi="Arial" w:cs="Arial"/>
          <w:lang w:eastAsia="zh-CN"/>
        </w:rPr>
        <w:t xml:space="preserve">For the MT case: </w:t>
      </w:r>
    </w:p>
    <w:p w:rsidR="003A0843" w:rsidRPr="003A0843" w:rsidRDefault="00824464" w:rsidP="003A0843">
      <w:pPr>
        <w:pStyle w:val="ae"/>
        <w:numPr>
          <w:ilvl w:val="0"/>
          <w:numId w:val="15"/>
        </w:numPr>
        <w:ind w:firstLineChars="0"/>
        <w:rPr>
          <w:rFonts w:ascii="Arial" w:hAnsi="Arial" w:cs="Arial"/>
          <w:lang w:eastAsia="zh-CN"/>
        </w:rPr>
      </w:pPr>
      <w:r w:rsidRPr="00620554">
        <w:rPr>
          <w:rFonts w:ascii="Arial" w:hAnsi="Arial" w:cs="Arial"/>
          <w:b/>
          <w:lang w:eastAsia="zh-CN"/>
        </w:rPr>
        <w:t>R</w:t>
      </w:r>
      <w:r w:rsidR="00A7103B" w:rsidRPr="00620554">
        <w:rPr>
          <w:rFonts w:ascii="Arial" w:hAnsi="Arial" w:cs="Arial"/>
          <w:b/>
          <w:lang w:eastAsia="zh-CN"/>
        </w:rPr>
        <w:t xml:space="preserve">eporting the capability of </w:t>
      </w:r>
      <w:r w:rsidRPr="00620554">
        <w:rPr>
          <w:rFonts w:ascii="Arial" w:hAnsi="Arial" w:cs="Arial"/>
          <w:b/>
          <w:lang w:eastAsia="zh-CN"/>
        </w:rPr>
        <w:t xml:space="preserve">Paging </w:t>
      </w:r>
      <w:r w:rsidR="00FC143E" w:rsidRPr="00620554">
        <w:rPr>
          <w:rFonts w:ascii="Arial" w:hAnsi="Arial" w:cs="Arial"/>
          <w:b/>
          <w:lang w:eastAsia="zh-CN"/>
        </w:rPr>
        <w:t xml:space="preserve">Cause </w:t>
      </w:r>
      <w:r w:rsidRPr="00620554">
        <w:rPr>
          <w:rFonts w:ascii="Arial" w:hAnsi="Arial" w:cs="Arial"/>
          <w:b/>
          <w:lang w:eastAsia="zh-CN"/>
        </w:rPr>
        <w:t xml:space="preserve">indication for Voice </w:t>
      </w:r>
      <w:r w:rsidR="00620554" w:rsidRPr="00620554">
        <w:rPr>
          <w:rFonts w:ascii="Arial" w:hAnsi="Arial" w:cs="Arial"/>
          <w:b/>
          <w:lang w:eastAsia="zh-CN"/>
        </w:rPr>
        <w:t>service:</w:t>
      </w:r>
      <w:r w:rsidRPr="0073320E">
        <w:rPr>
          <w:rFonts w:ascii="Arial" w:hAnsi="Arial" w:cs="Arial"/>
          <w:lang w:eastAsia="zh-CN"/>
        </w:rPr>
        <w:t xml:space="preserve"> UE needs to report the NAS capability of Paging </w:t>
      </w:r>
      <w:r w:rsidR="00FC143E" w:rsidRPr="00FC143E">
        <w:rPr>
          <w:rFonts w:ascii="Arial" w:hAnsi="Arial" w:cs="Arial"/>
          <w:lang w:eastAsia="zh-CN"/>
        </w:rPr>
        <w:t xml:space="preserve">Cause </w:t>
      </w:r>
      <w:r w:rsidRPr="0073320E">
        <w:rPr>
          <w:rFonts w:ascii="Arial" w:hAnsi="Arial" w:cs="Arial"/>
          <w:lang w:eastAsia="zh-CN"/>
        </w:rPr>
        <w:t>indication for voice services (PIV) in the NAS message</w:t>
      </w:r>
      <w:r w:rsidR="003E1416" w:rsidRPr="0073320E">
        <w:rPr>
          <w:rFonts w:ascii="Arial" w:hAnsi="Arial" w:cs="Arial"/>
          <w:lang w:eastAsia="zh-CN"/>
        </w:rPr>
        <w:t xml:space="preserve"> once it supports the </w:t>
      </w:r>
      <w:r w:rsidR="003E1416" w:rsidRPr="0073320E">
        <w:rPr>
          <w:rFonts w:ascii="Arial" w:hAnsi="Arial" w:cs="Arial"/>
          <w:bCs/>
        </w:rPr>
        <w:t>EPS fallback enhancements</w:t>
      </w:r>
      <w:r w:rsidRPr="0073320E">
        <w:rPr>
          <w:rFonts w:ascii="Arial" w:hAnsi="Arial" w:cs="Arial"/>
          <w:lang w:eastAsia="zh-CN"/>
        </w:rPr>
        <w:t xml:space="preserve">. </w:t>
      </w:r>
      <w:r w:rsidR="00FC143E">
        <w:rPr>
          <w:rFonts w:ascii="Arial" w:hAnsi="Arial" w:cs="Arial"/>
          <w:lang w:val="en-US" w:eastAsia="zh-CN"/>
        </w:rPr>
        <w:t xml:space="preserve">Currently only if </w:t>
      </w:r>
      <w:r w:rsidR="00FC143E" w:rsidRPr="00FC143E">
        <w:rPr>
          <w:rFonts w:ascii="Arial" w:hAnsi="Arial" w:cs="Arial"/>
          <w:lang w:val="en-US" w:eastAsia="zh-CN"/>
        </w:rPr>
        <w:t>UE with the capabilities of Multi-USIM features</w:t>
      </w:r>
      <w:r w:rsidR="00FC143E">
        <w:rPr>
          <w:rFonts w:ascii="Arial" w:hAnsi="Arial" w:cs="Arial"/>
          <w:lang w:val="en-US" w:eastAsia="zh-CN"/>
        </w:rPr>
        <w:t xml:space="preserve">, </w:t>
      </w:r>
      <w:r w:rsidR="00FC143E" w:rsidRPr="00FC143E">
        <w:rPr>
          <w:rFonts w:ascii="Arial" w:hAnsi="Arial" w:cs="Arial"/>
          <w:lang w:val="en-US" w:eastAsia="zh-CN"/>
        </w:rPr>
        <w:t>operating two or more USIMs</w:t>
      </w:r>
      <w:r w:rsidR="00FC143E">
        <w:rPr>
          <w:rFonts w:ascii="Arial" w:hAnsi="Arial" w:cs="Arial"/>
          <w:lang w:val="en-US" w:eastAsia="zh-CN"/>
        </w:rPr>
        <w:t xml:space="preserve"> and </w:t>
      </w:r>
      <w:r w:rsidR="00FC143E" w:rsidRPr="00FC143E">
        <w:rPr>
          <w:rFonts w:ascii="Arial" w:hAnsi="Arial" w:cs="Arial"/>
          <w:lang w:val="en-US" w:eastAsia="zh-CN"/>
        </w:rPr>
        <w:t>intends to use one or more Multi-USIM features</w:t>
      </w:r>
      <w:r w:rsidR="00FC143E">
        <w:rPr>
          <w:rFonts w:ascii="Arial" w:hAnsi="Arial" w:cs="Arial"/>
          <w:lang w:val="en-US" w:eastAsia="zh-CN"/>
        </w:rPr>
        <w:t xml:space="preserve"> </w:t>
      </w:r>
      <w:r w:rsidR="00FC143E" w:rsidRPr="00FC143E">
        <w:rPr>
          <w:rFonts w:ascii="Arial" w:hAnsi="Arial" w:cs="Arial"/>
          <w:lang w:val="en-US" w:eastAsia="zh-CN"/>
        </w:rPr>
        <w:t>shall indicate in the UE 5GMM Core Network Capability</w:t>
      </w:r>
      <w:r w:rsidR="00FC143E">
        <w:rPr>
          <w:rFonts w:ascii="Arial" w:hAnsi="Arial" w:cs="Arial"/>
          <w:lang w:val="en-US" w:eastAsia="zh-CN"/>
        </w:rPr>
        <w:t xml:space="preserve"> and include PIV indication</w:t>
      </w:r>
      <w:r w:rsidR="00E764D9">
        <w:rPr>
          <w:rFonts w:ascii="Arial" w:hAnsi="Arial" w:cs="Arial"/>
          <w:lang w:val="en-US" w:eastAsia="zh-CN"/>
        </w:rPr>
        <w:t xml:space="preserve"> if needed</w:t>
      </w:r>
      <w:r w:rsidR="00FC143E">
        <w:rPr>
          <w:rFonts w:ascii="Arial" w:hAnsi="Arial" w:cs="Arial"/>
          <w:lang w:val="en-US" w:eastAsia="zh-CN"/>
        </w:rPr>
        <w:t xml:space="preserve">. </w:t>
      </w:r>
    </w:p>
    <w:p w:rsidR="0089444F" w:rsidRPr="00620554" w:rsidRDefault="00FC143E" w:rsidP="00C16DE5">
      <w:pPr>
        <w:pStyle w:val="ae"/>
        <w:numPr>
          <w:ilvl w:val="0"/>
          <w:numId w:val="15"/>
        </w:numPr>
        <w:ind w:firstLineChars="0"/>
        <w:rPr>
          <w:rFonts w:ascii="Arial" w:hAnsi="Arial" w:cs="Arial"/>
          <w:b/>
          <w:lang w:eastAsia="zh-CN"/>
        </w:rPr>
      </w:pPr>
      <w:r w:rsidRPr="00620554">
        <w:rPr>
          <w:rFonts w:ascii="Arial" w:hAnsi="Arial" w:cs="Arial"/>
          <w:b/>
          <w:lang w:val="en-US" w:eastAsia="zh-CN"/>
        </w:rPr>
        <w:t xml:space="preserve">Paging </w:t>
      </w:r>
      <w:r w:rsidR="00E764D9" w:rsidRPr="00620554">
        <w:rPr>
          <w:rFonts w:ascii="Arial" w:hAnsi="Arial" w:cs="Arial"/>
          <w:b/>
          <w:lang w:val="en-US" w:eastAsia="zh-CN"/>
        </w:rPr>
        <w:t>for CM-IDLE UE</w:t>
      </w:r>
      <w:r w:rsidR="00620554" w:rsidRPr="00620554">
        <w:rPr>
          <w:rFonts w:ascii="Arial" w:hAnsi="Arial" w:cs="Arial"/>
          <w:b/>
          <w:lang w:val="en-US" w:eastAsia="zh-CN"/>
        </w:rPr>
        <w:t>:</w:t>
      </w:r>
      <w:r w:rsidRPr="00620554">
        <w:rPr>
          <w:rFonts w:ascii="Arial" w:hAnsi="Arial" w:cs="Arial"/>
          <w:b/>
          <w:lang w:val="en-US" w:eastAsia="zh-CN"/>
        </w:rPr>
        <w:t xml:space="preserve"> </w:t>
      </w:r>
    </w:p>
    <w:p w:rsidR="0089444F" w:rsidRPr="0089444F" w:rsidRDefault="00C16DE5" w:rsidP="0089444F">
      <w:pPr>
        <w:pStyle w:val="ae"/>
        <w:numPr>
          <w:ilvl w:val="1"/>
          <w:numId w:val="15"/>
        </w:numPr>
        <w:ind w:firstLineChars="0"/>
        <w:rPr>
          <w:rFonts w:ascii="Arial" w:hAnsi="Arial" w:cs="Arial"/>
          <w:lang w:eastAsia="zh-CN"/>
        </w:rPr>
      </w:pPr>
      <w:r>
        <w:rPr>
          <w:rFonts w:ascii="Arial" w:hAnsi="Arial" w:cs="Arial"/>
          <w:lang w:val="en-US" w:eastAsia="zh-CN"/>
        </w:rPr>
        <w:t xml:space="preserve">For Alt#1, </w:t>
      </w:r>
      <w:r w:rsidR="0023107A">
        <w:rPr>
          <w:rFonts w:ascii="Arial" w:hAnsi="Arial" w:cs="Arial"/>
          <w:lang w:val="en-US" w:eastAsia="zh-CN"/>
        </w:rPr>
        <w:t>NG-</w:t>
      </w:r>
      <w:r w:rsidR="00A672A6">
        <w:rPr>
          <w:rFonts w:ascii="Arial" w:hAnsi="Arial" w:cs="Arial"/>
          <w:lang w:val="en-US" w:eastAsia="zh-CN"/>
        </w:rPr>
        <w:t xml:space="preserve">RAN </w:t>
      </w:r>
      <w:r w:rsidR="0023107A">
        <w:rPr>
          <w:rFonts w:ascii="Arial" w:hAnsi="Arial" w:cs="Arial"/>
          <w:lang w:val="en-US" w:eastAsia="zh-CN"/>
        </w:rPr>
        <w:t xml:space="preserve">node </w:t>
      </w:r>
      <w:r w:rsidR="00A672A6">
        <w:rPr>
          <w:rFonts w:ascii="Arial" w:hAnsi="Arial" w:cs="Arial"/>
          <w:lang w:val="en-US" w:eastAsia="zh-CN"/>
        </w:rPr>
        <w:t>shall know</w:t>
      </w:r>
      <w:r w:rsidR="003A0843">
        <w:rPr>
          <w:rFonts w:ascii="Arial" w:hAnsi="Arial" w:cs="Arial"/>
          <w:lang w:val="en-US" w:eastAsia="zh-CN"/>
        </w:rPr>
        <w:t xml:space="preserve"> </w:t>
      </w:r>
      <w:r w:rsidR="00E74E63">
        <w:rPr>
          <w:rFonts w:ascii="Arial" w:hAnsi="Arial" w:cs="Arial"/>
          <w:lang w:val="en-US" w:eastAsia="zh-CN"/>
        </w:rPr>
        <w:t xml:space="preserve">whether the Uu Paging shall include EPS fallback indication after receiving N2 Paging with voice indication. </w:t>
      </w:r>
    </w:p>
    <w:p w:rsidR="0089444F" w:rsidRPr="0089444F" w:rsidRDefault="00C16DE5" w:rsidP="0089444F">
      <w:pPr>
        <w:pStyle w:val="ae"/>
        <w:numPr>
          <w:ilvl w:val="1"/>
          <w:numId w:val="15"/>
        </w:numPr>
        <w:ind w:firstLineChars="0"/>
        <w:rPr>
          <w:rFonts w:ascii="Arial" w:hAnsi="Arial" w:cs="Arial"/>
          <w:lang w:eastAsia="zh-CN"/>
        </w:rPr>
      </w:pPr>
      <w:r>
        <w:rPr>
          <w:rFonts w:ascii="Arial" w:hAnsi="Arial" w:cs="Arial"/>
          <w:lang w:val="en-US" w:eastAsia="zh-CN"/>
        </w:rPr>
        <w:t xml:space="preserve">For Alt#2, NG-RAN node shall broadcast the support of EPS fallback in the SIB message in order to redirect UE to EPS. </w:t>
      </w:r>
      <w:bookmarkStart w:id="0" w:name="_GoBack"/>
      <w:bookmarkEnd w:id="0"/>
    </w:p>
    <w:p w:rsidR="00FC143E" w:rsidRPr="0089444F" w:rsidRDefault="00C16DE5" w:rsidP="0089444F">
      <w:pPr>
        <w:ind w:left="420"/>
        <w:rPr>
          <w:rFonts w:ascii="Arial" w:hAnsi="Arial" w:cs="Arial"/>
          <w:lang w:eastAsia="zh-CN"/>
        </w:rPr>
      </w:pPr>
      <w:r w:rsidRPr="0089444F">
        <w:rPr>
          <w:rFonts w:ascii="Arial" w:hAnsi="Arial" w:cs="Arial"/>
          <w:lang w:val="en-US" w:eastAsia="zh-CN"/>
        </w:rPr>
        <w:lastRenderedPageBreak/>
        <w:t xml:space="preserve">SA2 notices </w:t>
      </w:r>
      <w:r w:rsidR="0089444F">
        <w:rPr>
          <w:rFonts w:ascii="Arial" w:hAnsi="Arial" w:cs="Arial"/>
          <w:lang w:val="en-US" w:eastAsia="zh-CN"/>
        </w:rPr>
        <w:t>the above-mentioned</w:t>
      </w:r>
      <w:r w:rsidRPr="0089444F">
        <w:rPr>
          <w:rFonts w:ascii="Arial" w:hAnsi="Arial" w:cs="Arial"/>
          <w:lang w:val="en-US" w:eastAsia="zh-CN"/>
        </w:rPr>
        <w:t xml:space="preserve"> enhancement</w:t>
      </w:r>
      <w:r w:rsidR="0089444F">
        <w:rPr>
          <w:rFonts w:ascii="Arial" w:hAnsi="Arial" w:cs="Arial"/>
          <w:lang w:val="en-US" w:eastAsia="zh-CN"/>
        </w:rPr>
        <w:t>s</w:t>
      </w:r>
      <w:r w:rsidRPr="0089444F">
        <w:rPr>
          <w:rFonts w:ascii="Arial" w:hAnsi="Arial" w:cs="Arial"/>
          <w:lang w:val="en-US" w:eastAsia="zh-CN"/>
        </w:rPr>
        <w:t xml:space="preserve"> </w:t>
      </w:r>
      <w:r w:rsidR="00620554">
        <w:rPr>
          <w:rFonts w:ascii="Arial" w:hAnsi="Arial" w:cs="Arial"/>
          <w:lang w:val="en-US" w:eastAsia="zh-CN"/>
        </w:rPr>
        <w:t>w.r.t paging</w:t>
      </w:r>
      <w:r w:rsidRPr="0089444F">
        <w:rPr>
          <w:rFonts w:ascii="Arial" w:hAnsi="Arial" w:cs="Arial"/>
          <w:lang w:val="en-US" w:eastAsia="zh-CN"/>
        </w:rPr>
        <w:t xml:space="preserve"> mentioned in RAN2 contribution</w:t>
      </w:r>
      <w:r w:rsidR="0089444F">
        <w:rPr>
          <w:rFonts w:ascii="Arial" w:hAnsi="Arial" w:cs="Arial"/>
          <w:lang w:val="en-US" w:eastAsia="zh-CN"/>
        </w:rPr>
        <w:t>s</w:t>
      </w:r>
      <w:r w:rsidRPr="0089444F">
        <w:rPr>
          <w:rFonts w:ascii="Arial" w:hAnsi="Arial" w:cs="Arial"/>
          <w:lang w:val="en-US" w:eastAsia="zh-CN"/>
        </w:rPr>
        <w:t xml:space="preserve"> (R2-2202818/ R2-2202505/ R2-2202791) and SA2 understands the </w:t>
      </w:r>
      <w:r w:rsidR="00620554">
        <w:rPr>
          <w:rFonts w:ascii="Arial" w:hAnsi="Arial" w:cs="Arial"/>
          <w:lang w:val="en-US" w:eastAsia="zh-CN"/>
        </w:rPr>
        <w:t xml:space="preserve">related </w:t>
      </w:r>
      <w:r w:rsidRPr="0089444F">
        <w:rPr>
          <w:rFonts w:ascii="Arial" w:hAnsi="Arial" w:cs="Arial"/>
          <w:lang w:val="en-US" w:eastAsia="zh-CN"/>
        </w:rPr>
        <w:t>feasibility analyses of Alt#1 and Alt#2 are under the remit of RAN2.</w:t>
      </w:r>
    </w:p>
    <w:p w:rsidR="00C16DE5" w:rsidRPr="00C16DE5" w:rsidRDefault="00620554" w:rsidP="00C16DE5">
      <w:pPr>
        <w:pStyle w:val="ae"/>
        <w:numPr>
          <w:ilvl w:val="0"/>
          <w:numId w:val="15"/>
        </w:numPr>
        <w:ind w:firstLineChars="0"/>
        <w:rPr>
          <w:rFonts w:ascii="Arial" w:hAnsi="Arial" w:cs="Arial"/>
          <w:lang w:eastAsia="zh-CN"/>
        </w:rPr>
      </w:pPr>
      <w:r>
        <w:rPr>
          <w:rFonts w:ascii="Arial" w:hAnsi="Arial" w:cs="Arial"/>
          <w:b/>
          <w:lang w:eastAsia="zh-CN"/>
        </w:rPr>
        <w:t xml:space="preserve">Connecting to EPC: </w:t>
      </w:r>
      <w:r w:rsidR="00CA06AD" w:rsidRPr="00CA06AD">
        <w:rPr>
          <w:rFonts w:ascii="Arial" w:hAnsi="Arial" w:cs="Arial"/>
          <w:lang w:eastAsia="zh-CN"/>
        </w:rPr>
        <w:t xml:space="preserve">CM-IDLE or RRC Inactive </w:t>
      </w:r>
      <w:r w:rsidRPr="00620554">
        <w:rPr>
          <w:rFonts w:ascii="Arial" w:hAnsi="Arial" w:cs="Arial"/>
          <w:lang w:eastAsia="zh-CN"/>
        </w:rPr>
        <w:t xml:space="preserve">UE </w:t>
      </w:r>
      <w:r w:rsidR="009F207B">
        <w:rPr>
          <w:rFonts w:ascii="Arial" w:hAnsi="Arial" w:cs="Arial"/>
          <w:lang w:eastAsia="zh-CN"/>
        </w:rPr>
        <w:t xml:space="preserve">needs to </w:t>
      </w:r>
      <w:r>
        <w:rPr>
          <w:rFonts w:ascii="Arial" w:hAnsi="Arial" w:cs="Arial"/>
          <w:lang w:eastAsia="zh-CN"/>
        </w:rPr>
        <w:t>s</w:t>
      </w:r>
      <w:r w:rsidR="00C16DE5" w:rsidRPr="00C16DE5">
        <w:rPr>
          <w:rFonts w:ascii="Arial" w:hAnsi="Arial" w:cs="Arial"/>
          <w:lang w:eastAsia="zh-CN"/>
        </w:rPr>
        <w:t>end</w:t>
      </w:r>
      <w:r w:rsidR="00A207D0">
        <w:rPr>
          <w:rFonts w:ascii="Arial" w:hAnsi="Arial" w:cs="Arial"/>
          <w:lang w:eastAsia="zh-CN"/>
        </w:rPr>
        <w:t xml:space="preserve"> NAS </w:t>
      </w:r>
      <w:r w:rsidR="00D73BD8">
        <w:rPr>
          <w:rFonts w:ascii="Arial" w:hAnsi="Arial" w:cs="Arial"/>
          <w:lang w:eastAsia="zh-CN"/>
        </w:rPr>
        <w:t xml:space="preserve">TAU </w:t>
      </w:r>
      <w:r w:rsidR="00A207D0">
        <w:rPr>
          <w:rFonts w:ascii="Arial" w:hAnsi="Arial" w:cs="Arial"/>
          <w:lang w:eastAsia="zh-CN"/>
        </w:rPr>
        <w:t xml:space="preserve">request </w:t>
      </w:r>
      <w:r w:rsidR="00C16DE5">
        <w:rPr>
          <w:rFonts w:ascii="Arial" w:hAnsi="Arial" w:cs="Arial"/>
          <w:lang w:eastAsia="zh-CN"/>
        </w:rPr>
        <w:t>to EPC</w:t>
      </w:r>
      <w:r w:rsidR="00D73BD8">
        <w:rPr>
          <w:rFonts w:ascii="Arial" w:hAnsi="Arial" w:cs="Arial"/>
          <w:lang w:eastAsia="zh-CN"/>
        </w:rPr>
        <w:t xml:space="preserve"> </w:t>
      </w:r>
      <w:r w:rsidR="00181F57">
        <w:rPr>
          <w:rFonts w:ascii="Arial" w:hAnsi="Arial" w:cs="Arial"/>
          <w:lang w:eastAsia="zh-CN"/>
        </w:rPr>
        <w:t>upon</w:t>
      </w:r>
      <w:r w:rsidR="00C16DE5">
        <w:rPr>
          <w:rFonts w:ascii="Arial" w:hAnsi="Arial" w:cs="Arial"/>
          <w:lang w:eastAsia="zh-CN"/>
        </w:rPr>
        <w:t xml:space="preserve"> receiving </w:t>
      </w:r>
      <w:r w:rsidR="00181F57">
        <w:rPr>
          <w:rFonts w:ascii="Arial" w:hAnsi="Arial" w:cs="Arial"/>
          <w:lang w:val="en-US" w:eastAsia="zh-CN"/>
        </w:rPr>
        <w:t>EPS fallback indication in the Paging (Alt#1) or in the SIB (Alt#2)</w:t>
      </w:r>
      <w:r w:rsidR="009F207B">
        <w:rPr>
          <w:rFonts w:ascii="Arial" w:hAnsi="Arial" w:cs="Arial"/>
          <w:lang w:val="en-US" w:eastAsia="zh-CN"/>
        </w:rPr>
        <w:t xml:space="preserve">, instead of connecting to 5GC. </w:t>
      </w:r>
    </w:p>
    <w:p w:rsidR="00463675" w:rsidRPr="00B30B80" w:rsidRDefault="00181F57" w:rsidP="00217704">
      <w:pPr>
        <w:pStyle w:val="ae"/>
        <w:numPr>
          <w:ilvl w:val="0"/>
          <w:numId w:val="15"/>
        </w:numPr>
        <w:ind w:firstLineChars="0"/>
        <w:rPr>
          <w:rFonts w:ascii="Arial" w:hAnsi="Arial" w:cs="Arial"/>
          <w:lang w:eastAsia="zh-CN"/>
        </w:rPr>
      </w:pPr>
      <w:r w:rsidRPr="00620554">
        <w:rPr>
          <w:rFonts w:ascii="Arial" w:hAnsi="Arial" w:cs="Arial" w:hint="eastAsia"/>
          <w:b/>
          <w:lang w:eastAsia="zh-CN"/>
        </w:rPr>
        <w:t>Paging failure processing</w:t>
      </w:r>
      <w:r w:rsidR="00620554" w:rsidRPr="00620554">
        <w:rPr>
          <w:rFonts w:ascii="Arial" w:hAnsi="Arial" w:cs="Arial"/>
          <w:b/>
          <w:lang w:eastAsia="zh-CN"/>
        </w:rPr>
        <w:t xml:space="preserve"> in 5GC</w:t>
      </w:r>
      <w:r w:rsidR="00620554" w:rsidRPr="00620554">
        <w:rPr>
          <w:rFonts w:ascii="Arial" w:hAnsi="Arial" w:cs="Arial" w:hint="eastAsia"/>
          <w:b/>
          <w:lang w:eastAsia="zh-CN"/>
        </w:rPr>
        <w:t>:</w:t>
      </w:r>
      <w:r>
        <w:rPr>
          <w:rFonts w:ascii="Arial" w:hAnsi="Arial" w:cs="Arial" w:hint="eastAsia"/>
          <w:lang w:eastAsia="zh-CN"/>
        </w:rPr>
        <w:t xml:space="preserve"> </w:t>
      </w:r>
      <w:r w:rsidR="00AE7CF6">
        <w:rPr>
          <w:rFonts w:ascii="Arial" w:hAnsi="Arial" w:cs="Arial"/>
          <w:lang w:eastAsia="zh-CN"/>
        </w:rPr>
        <w:t>P</w:t>
      </w:r>
      <w:r>
        <w:rPr>
          <w:rFonts w:ascii="Arial" w:hAnsi="Arial" w:cs="Arial"/>
          <w:lang w:eastAsia="zh-CN"/>
        </w:rPr>
        <w:t xml:space="preserve">aging (e.g., CN or RAN paging) at 5G side may </w:t>
      </w:r>
      <w:r w:rsidR="001D3BA5">
        <w:rPr>
          <w:rFonts w:ascii="Arial" w:hAnsi="Arial" w:cs="Arial"/>
          <w:lang w:eastAsia="zh-CN"/>
        </w:rPr>
        <w:t>experience failure</w:t>
      </w:r>
      <w:r w:rsidR="00AE7CF6">
        <w:rPr>
          <w:rFonts w:ascii="Arial" w:hAnsi="Arial" w:cs="Arial"/>
          <w:lang w:eastAsia="zh-CN"/>
        </w:rPr>
        <w:t xml:space="preserve"> since UE </w:t>
      </w:r>
      <w:r w:rsidR="001D3BA5">
        <w:rPr>
          <w:rFonts w:ascii="Arial" w:hAnsi="Arial" w:cs="Arial"/>
          <w:lang w:eastAsia="zh-CN"/>
        </w:rPr>
        <w:t>may</w:t>
      </w:r>
      <w:r w:rsidR="00AE7CF6">
        <w:rPr>
          <w:rFonts w:ascii="Arial" w:hAnsi="Arial" w:cs="Arial"/>
          <w:lang w:eastAsia="zh-CN"/>
        </w:rPr>
        <w:t xml:space="preserve"> connect to E-UTRA</w:t>
      </w:r>
      <w:r w:rsidR="00A23138">
        <w:rPr>
          <w:rFonts w:ascii="Arial" w:hAnsi="Arial" w:cs="Arial"/>
          <w:lang w:eastAsia="zh-CN"/>
        </w:rPr>
        <w:t>N</w:t>
      </w:r>
      <w:r w:rsidR="00AE7CF6">
        <w:rPr>
          <w:rFonts w:ascii="Arial" w:hAnsi="Arial" w:cs="Arial"/>
          <w:lang w:eastAsia="zh-CN"/>
        </w:rPr>
        <w:t>+EPC</w:t>
      </w:r>
      <w:r>
        <w:rPr>
          <w:rFonts w:ascii="Arial" w:hAnsi="Arial" w:cs="Arial"/>
          <w:lang w:eastAsia="zh-CN"/>
        </w:rPr>
        <w:t xml:space="preserve">. </w:t>
      </w:r>
      <w:r w:rsidR="00217704" w:rsidRPr="00217704">
        <w:rPr>
          <w:rFonts w:ascii="Arial" w:hAnsi="Arial" w:cs="Arial"/>
          <w:lang w:eastAsia="zh-CN"/>
        </w:rPr>
        <w:t>SA2 spec needs to clarify how to handle the paging procedure without paging response in 5GC.</w:t>
      </w:r>
    </w:p>
    <w:p w:rsidR="00B30B80" w:rsidRDefault="00B30B80" w:rsidP="00B30B80">
      <w:pPr>
        <w:spacing w:beforeLines="100" w:before="240"/>
        <w:rPr>
          <w:rFonts w:ascii="Arial" w:hAnsi="Arial" w:cs="Arial"/>
          <w:lang w:eastAsia="zh-CN"/>
        </w:rPr>
      </w:pPr>
      <w:r>
        <w:rPr>
          <w:rFonts w:ascii="Arial" w:hAnsi="Arial" w:cs="Arial"/>
          <w:lang w:eastAsia="zh-CN"/>
        </w:rPr>
        <w:t xml:space="preserve">For the MO case: </w:t>
      </w:r>
    </w:p>
    <w:p w:rsidR="00B30B80" w:rsidRPr="00C16DE5" w:rsidRDefault="00B30B80" w:rsidP="00B30B80">
      <w:pPr>
        <w:pStyle w:val="ae"/>
        <w:numPr>
          <w:ilvl w:val="0"/>
          <w:numId w:val="15"/>
        </w:numPr>
        <w:ind w:firstLineChars="0"/>
        <w:rPr>
          <w:rFonts w:ascii="Arial" w:hAnsi="Arial" w:cs="Arial"/>
          <w:lang w:eastAsia="zh-CN"/>
        </w:rPr>
      </w:pPr>
      <w:r>
        <w:rPr>
          <w:rFonts w:ascii="Arial" w:hAnsi="Arial" w:cs="Arial"/>
          <w:b/>
          <w:lang w:eastAsia="zh-CN"/>
        </w:rPr>
        <w:t xml:space="preserve">Connecting to EPC: </w:t>
      </w:r>
      <w:r w:rsidRPr="00620554">
        <w:rPr>
          <w:rFonts w:ascii="Arial" w:hAnsi="Arial" w:cs="Arial"/>
          <w:lang w:eastAsia="zh-CN"/>
        </w:rPr>
        <w:t xml:space="preserve">UE </w:t>
      </w:r>
      <w:r>
        <w:rPr>
          <w:rFonts w:ascii="Arial" w:hAnsi="Arial" w:cs="Arial"/>
          <w:lang w:eastAsia="zh-CN"/>
        </w:rPr>
        <w:t>needs to s</w:t>
      </w:r>
      <w:r w:rsidRPr="00C16DE5">
        <w:rPr>
          <w:rFonts w:ascii="Arial" w:hAnsi="Arial" w:cs="Arial"/>
          <w:lang w:eastAsia="zh-CN"/>
        </w:rPr>
        <w:t>end</w:t>
      </w:r>
      <w:r>
        <w:rPr>
          <w:rFonts w:ascii="Arial" w:hAnsi="Arial" w:cs="Arial"/>
          <w:lang w:eastAsia="zh-CN"/>
        </w:rPr>
        <w:t xml:space="preserve"> NAS </w:t>
      </w:r>
      <w:r w:rsidR="00D73BD8">
        <w:rPr>
          <w:rFonts w:ascii="Arial" w:hAnsi="Arial" w:cs="Arial"/>
          <w:lang w:eastAsia="zh-CN"/>
        </w:rPr>
        <w:t xml:space="preserve">TAU </w:t>
      </w:r>
      <w:r>
        <w:rPr>
          <w:rFonts w:ascii="Arial" w:hAnsi="Arial" w:cs="Arial"/>
          <w:lang w:eastAsia="zh-CN"/>
        </w:rPr>
        <w:t xml:space="preserve">request to EPC upon receiving </w:t>
      </w:r>
      <w:r>
        <w:rPr>
          <w:rFonts w:ascii="Arial" w:hAnsi="Arial" w:cs="Arial"/>
          <w:lang w:val="en-US" w:eastAsia="zh-CN"/>
        </w:rPr>
        <w:t xml:space="preserve">the SIB (Alt#2), instead of connecting to 5GC. </w:t>
      </w:r>
    </w:p>
    <w:p w:rsidR="00FC143E" w:rsidRPr="00FC143E" w:rsidRDefault="00FC143E">
      <w:pPr>
        <w:pStyle w:val="a3"/>
        <w:tabs>
          <w:tab w:val="clear" w:pos="4153"/>
          <w:tab w:val="clear" w:pos="8306"/>
        </w:tabs>
        <w:rPr>
          <w:rFonts w:ascii="Arial" w:hAnsi="Arial" w:cs="Arial"/>
          <w:lang w:val="en-US" w:eastAsia="zh-CN"/>
        </w:rPr>
      </w:pPr>
    </w:p>
    <w:p w:rsidR="004D6979" w:rsidRPr="003E1416" w:rsidRDefault="004D6979" w:rsidP="004D6979">
      <w:pPr>
        <w:pStyle w:val="a3"/>
        <w:tabs>
          <w:tab w:val="clear" w:pos="4153"/>
          <w:tab w:val="clear" w:pos="8306"/>
        </w:tabs>
        <w:rPr>
          <w:rFonts w:ascii="Arial" w:hAnsi="Arial" w:cs="Arial"/>
          <w:lang w:eastAsia="zh-CN"/>
        </w:rPr>
      </w:pPr>
    </w:p>
    <w:p w:rsidR="00463675" w:rsidRPr="000F4E43" w:rsidRDefault="00463675">
      <w:pPr>
        <w:spacing w:after="120"/>
        <w:rPr>
          <w:rFonts w:ascii="Arial" w:hAnsi="Arial" w:cs="Arial"/>
          <w:b/>
        </w:rPr>
      </w:pPr>
      <w:r w:rsidRPr="000F4E43">
        <w:rPr>
          <w:rFonts w:ascii="Arial" w:hAnsi="Arial" w:cs="Arial"/>
          <w:b/>
        </w:rPr>
        <w:t>2. Actions:</w:t>
      </w:r>
    </w:p>
    <w:p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Pr="004363A2">
        <w:rPr>
          <w:rFonts w:ascii="Arial" w:hAnsi="Arial" w:cs="Arial"/>
          <w:b/>
        </w:rPr>
        <w:t>RAN</w:t>
      </w:r>
      <w:r w:rsidR="004363A2" w:rsidRPr="004363A2">
        <w:rPr>
          <w:rFonts w:ascii="Arial" w:hAnsi="Arial" w:cs="Arial"/>
          <w:b/>
        </w:rPr>
        <w:t>2</w:t>
      </w:r>
      <w:r w:rsidRPr="000F4E43">
        <w:rPr>
          <w:rFonts w:ascii="Arial" w:hAnsi="Arial" w:cs="Arial"/>
          <w:b/>
        </w:rPr>
        <w:t xml:space="preserve"> group.</w:t>
      </w:r>
    </w:p>
    <w:p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asks </w:t>
      </w:r>
      <w:r w:rsidR="004363A2">
        <w:rPr>
          <w:rFonts w:ascii="Arial" w:hAnsi="Arial" w:cs="Arial"/>
          <w:color w:val="000000"/>
        </w:rPr>
        <w:t xml:space="preserve">RAN2 to take above information into account. </w:t>
      </w:r>
    </w:p>
    <w:p w:rsidR="00463675" w:rsidRPr="004363A2" w:rsidRDefault="00463675" w:rsidP="004363A2">
      <w:pPr>
        <w:spacing w:after="120"/>
        <w:ind w:left="993" w:hanging="993"/>
        <w:jc w:val="center"/>
        <w:rPr>
          <w:rFonts w:ascii="Arial" w:hAnsi="Arial" w:cs="Arial"/>
        </w:rPr>
      </w:pPr>
    </w:p>
    <w:p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rsidR="00463675" w:rsidRPr="000F4E43" w:rsidRDefault="00961FC4" w:rsidP="00FC143E">
      <w:pPr>
        <w:tabs>
          <w:tab w:val="left" w:pos="3969"/>
          <w:tab w:val="left" w:pos="5103"/>
        </w:tabs>
        <w:spacing w:after="120"/>
        <w:ind w:left="2268" w:hanging="2268"/>
        <w:rPr>
          <w:rFonts w:ascii="Arial" w:hAnsi="Arial" w:cs="Arial"/>
          <w:bCs/>
        </w:rPr>
      </w:pPr>
      <w:r>
        <w:rPr>
          <w:rFonts w:ascii="Arial" w:hAnsi="Arial" w:cs="Arial"/>
          <w:bCs/>
        </w:rPr>
        <w:t xml:space="preserve">TSG-SA2 Meeting #151E   </w:t>
      </w:r>
      <w:r>
        <w:rPr>
          <w:rFonts w:ascii="Arial" w:hAnsi="Arial" w:cs="Arial"/>
          <w:bCs/>
        </w:rPr>
        <w:tab/>
        <w:t xml:space="preserve">May </w:t>
      </w:r>
      <w:r w:rsidRPr="00961FC4">
        <w:rPr>
          <w:rFonts w:ascii="Arial" w:hAnsi="Arial" w:cs="Arial"/>
          <w:bCs/>
        </w:rPr>
        <w:t>16 – 20</w:t>
      </w:r>
      <w:r>
        <w:rPr>
          <w:rFonts w:ascii="Arial" w:hAnsi="Arial" w:cs="Arial"/>
          <w:bCs/>
        </w:rPr>
        <w:t xml:space="preserve">, 2022 </w:t>
      </w:r>
      <w:r>
        <w:rPr>
          <w:rFonts w:ascii="Arial" w:hAnsi="Arial" w:cs="Arial"/>
          <w:bCs/>
        </w:rPr>
        <w:tab/>
      </w:r>
      <w:r>
        <w:rPr>
          <w:rFonts w:ascii="Arial" w:hAnsi="Arial" w:cs="Arial"/>
          <w:bCs/>
        </w:rPr>
        <w:tab/>
      </w:r>
      <w:r>
        <w:rPr>
          <w:rFonts w:ascii="Arial" w:hAnsi="Arial" w:cs="Arial"/>
          <w:bCs/>
        </w:rPr>
        <w:tab/>
      </w:r>
      <w:r>
        <w:rPr>
          <w:rFonts w:ascii="Arial" w:hAnsi="Arial" w:cs="Arial"/>
          <w:bCs/>
        </w:rPr>
        <w:tab/>
        <w:t>Elbonia</w:t>
      </w: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39D4" w:rsidRDefault="00AC39D4">
      <w:r>
        <w:separator/>
      </w:r>
    </w:p>
  </w:endnote>
  <w:endnote w:type="continuationSeparator" w:id="0">
    <w:p w:rsidR="00AC39D4" w:rsidRDefault="00AC3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39D4" w:rsidRDefault="00AC39D4">
      <w:r>
        <w:separator/>
      </w:r>
    </w:p>
  </w:footnote>
  <w:footnote w:type="continuationSeparator" w:id="0">
    <w:p w:rsidR="00AC39D4" w:rsidRDefault="00AC39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2F73DC1"/>
    <w:multiLevelType w:val="hybridMultilevel"/>
    <w:tmpl w:val="58588630"/>
    <w:lvl w:ilvl="0" w:tplc="22E89C5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37405F48"/>
    <w:multiLevelType w:val="hybridMultilevel"/>
    <w:tmpl w:val="EFA2C5AE"/>
    <w:lvl w:ilvl="0" w:tplc="0636B55A">
      <w:numFmt w:val="bullet"/>
      <w:lvlText w:val="-"/>
      <w:lvlJc w:val="left"/>
      <w:pPr>
        <w:ind w:left="720" w:hanging="7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52E478A"/>
    <w:multiLevelType w:val="hybridMultilevel"/>
    <w:tmpl w:val="74A8AFA6"/>
    <w:lvl w:ilvl="0" w:tplc="567C5D32">
      <w:start w:val="1"/>
      <w:numFmt w:val="bullet"/>
      <w:lvlText w:val="‐"/>
      <w:lvlJc w:val="left"/>
      <w:pPr>
        <w:ind w:left="420" w:hanging="420"/>
      </w:pPr>
      <w:rPr>
        <w:rFonts w:ascii="微软雅黑" w:eastAsia="微软雅黑" w:hAnsi="微软雅黑" w:hint="eastAsia"/>
      </w:rPr>
    </w:lvl>
    <w:lvl w:ilvl="1" w:tplc="567C5D32">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4"/>
  </w:num>
  <w:num w:numId="3">
    <w:abstractNumId w:val="13"/>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12"/>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534DD"/>
    <w:rsid w:val="00073641"/>
    <w:rsid w:val="00076BB0"/>
    <w:rsid w:val="000A0ED7"/>
    <w:rsid w:val="000A1E1B"/>
    <w:rsid w:val="000B40D5"/>
    <w:rsid w:val="000D1509"/>
    <w:rsid w:val="000E7FEC"/>
    <w:rsid w:val="000F08AB"/>
    <w:rsid w:val="000F4E43"/>
    <w:rsid w:val="00130D6F"/>
    <w:rsid w:val="00144B78"/>
    <w:rsid w:val="00175A43"/>
    <w:rsid w:val="00181F57"/>
    <w:rsid w:val="0019277B"/>
    <w:rsid w:val="001A31C6"/>
    <w:rsid w:val="001B7D46"/>
    <w:rsid w:val="001C1B1A"/>
    <w:rsid w:val="001C25DA"/>
    <w:rsid w:val="001D3BA5"/>
    <w:rsid w:val="001D71CA"/>
    <w:rsid w:val="001E2E5F"/>
    <w:rsid w:val="0020437A"/>
    <w:rsid w:val="00217704"/>
    <w:rsid w:val="0022103D"/>
    <w:rsid w:val="00223ED5"/>
    <w:rsid w:val="00224419"/>
    <w:rsid w:val="0023107A"/>
    <w:rsid w:val="00243140"/>
    <w:rsid w:val="00243599"/>
    <w:rsid w:val="00264A7F"/>
    <w:rsid w:val="002B1AC8"/>
    <w:rsid w:val="002B6D91"/>
    <w:rsid w:val="002B6E0B"/>
    <w:rsid w:val="002D51FA"/>
    <w:rsid w:val="002F06A5"/>
    <w:rsid w:val="002F6D71"/>
    <w:rsid w:val="003007F7"/>
    <w:rsid w:val="00305AD7"/>
    <w:rsid w:val="00324937"/>
    <w:rsid w:val="0032711B"/>
    <w:rsid w:val="00344778"/>
    <w:rsid w:val="00372DCE"/>
    <w:rsid w:val="003801B5"/>
    <w:rsid w:val="003856A3"/>
    <w:rsid w:val="00387EBE"/>
    <w:rsid w:val="003A0843"/>
    <w:rsid w:val="003C6ED3"/>
    <w:rsid w:val="003D4891"/>
    <w:rsid w:val="003E1416"/>
    <w:rsid w:val="003F5238"/>
    <w:rsid w:val="00413E41"/>
    <w:rsid w:val="00416573"/>
    <w:rsid w:val="004330B0"/>
    <w:rsid w:val="004363A2"/>
    <w:rsid w:val="0045420C"/>
    <w:rsid w:val="00463675"/>
    <w:rsid w:val="004727C2"/>
    <w:rsid w:val="00477B8F"/>
    <w:rsid w:val="00485E0B"/>
    <w:rsid w:val="0049341F"/>
    <w:rsid w:val="004A31B6"/>
    <w:rsid w:val="004D6979"/>
    <w:rsid w:val="004E592D"/>
    <w:rsid w:val="004E7F6A"/>
    <w:rsid w:val="004F12FE"/>
    <w:rsid w:val="004F3A23"/>
    <w:rsid w:val="004F4A64"/>
    <w:rsid w:val="004F6B53"/>
    <w:rsid w:val="005673E0"/>
    <w:rsid w:val="00574CB5"/>
    <w:rsid w:val="00584B08"/>
    <w:rsid w:val="00586194"/>
    <w:rsid w:val="005918EF"/>
    <w:rsid w:val="00594E07"/>
    <w:rsid w:val="00595688"/>
    <w:rsid w:val="005A00EA"/>
    <w:rsid w:val="005B069E"/>
    <w:rsid w:val="005C38C8"/>
    <w:rsid w:val="00600780"/>
    <w:rsid w:val="0060195F"/>
    <w:rsid w:val="00611C47"/>
    <w:rsid w:val="00620554"/>
    <w:rsid w:val="006612FD"/>
    <w:rsid w:val="0067207D"/>
    <w:rsid w:val="006759EE"/>
    <w:rsid w:val="00682768"/>
    <w:rsid w:val="00686C29"/>
    <w:rsid w:val="00693898"/>
    <w:rsid w:val="00694C38"/>
    <w:rsid w:val="006B389A"/>
    <w:rsid w:val="006C19CD"/>
    <w:rsid w:val="006C5B43"/>
    <w:rsid w:val="006D0D25"/>
    <w:rsid w:val="006E17FC"/>
    <w:rsid w:val="006E2D9F"/>
    <w:rsid w:val="006F1B00"/>
    <w:rsid w:val="00716C93"/>
    <w:rsid w:val="00726FC3"/>
    <w:rsid w:val="0073320E"/>
    <w:rsid w:val="00741C17"/>
    <w:rsid w:val="0074309D"/>
    <w:rsid w:val="00750FCB"/>
    <w:rsid w:val="00752AD3"/>
    <w:rsid w:val="0076677F"/>
    <w:rsid w:val="007A1FE0"/>
    <w:rsid w:val="007A7C96"/>
    <w:rsid w:val="007E2F26"/>
    <w:rsid w:val="007F3EE4"/>
    <w:rsid w:val="00804858"/>
    <w:rsid w:val="00824464"/>
    <w:rsid w:val="00825326"/>
    <w:rsid w:val="00827222"/>
    <w:rsid w:val="00834BD7"/>
    <w:rsid w:val="0084049C"/>
    <w:rsid w:val="00841710"/>
    <w:rsid w:val="00844354"/>
    <w:rsid w:val="0085215B"/>
    <w:rsid w:val="00854847"/>
    <w:rsid w:val="0086711C"/>
    <w:rsid w:val="0089444F"/>
    <w:rsid w:val="00895E01"/>
    <w:rsid w:val="008B2BBD"/>
    <w:rsid w:val="008C2107"/>
    <w:rsid w:val="008D6007"/>
    <w:rsid w:val="008F1776"/>
    <w:rsid w:val="008F5070"/>
    <w:rsid w:val="00906004"/>
    <w:rsid w:val="0091631B"/>
    <w:rsid w:val="00923E7C"/>
    <w:rsid w:val="00961FC4"/>
    <w:rsid w:val="00992789"/>
    <w:rsid w:val="00996DAA"/>
    <w:rsid w:val="009A19B8"/>
    <w:rsid w:val="009B265F"/>
    <w:rsid w:val="009B349E"/>
    <w:rsid w:val="009D4F3B"/>
    <w:rsid w:val="009E5C6F"/>
    <w:rsid w:val="009F207B"/>
    <w:rsid w:val="009F75DD"/>
    <w:rsid w:val="009F76A3"/>
    <w:rsid w:val="00A07FCE"/>
    <w:rsid w:val="00A12593"/>
    <w:rsid w:val="00A207D0"/>
    <w:rsid w:val="00A23138"/>
    <w:rsid w:val="00A31E5D"/>
    <w:rsid w:val="00A32770"/>
    <w:rsid w:val="00A40CCC"/>
    <w:rsid w:val="00A441B5"/>
    <w:rsid w:val="00A672A6"/>
    <w:rsid w:val="00A7103B"/>
    <w:rsid w:val="00A74C16"/>
    <w:rsid w:val="00A80196"/>
    <w:rsid w:val="00A97246"/>
    <w:rsid w:val="00AA3F43"/>
    <w:rsid w:val="00AB3AEC"/>
    <w:rsid w:val="00AC39D4"/>
    <w:rsid w:val="00AC6962"/>
    <w:rsid w:val="00AE1BD2"/>
    <w:rsid w:val="00AE7CF6"/>
    <w:rsid w:val="00AF5D18"/>
    <w:rsid w:val="00B10016"/>
    <w:rsid w:val="00B30B80"/>
    <w:rsid w:val="00B31FE9"/>
    <w:rsid w:val="00B76927"/>
    <w:rsid w:val="00B81AA1"/>
    <w:rsid w:val="00B83139"/>
    <w:rsid w:val="00BA2334"/>
    <w:rsid w:val="00BB5257"/>
    <w:rsid w:val="00BB77FB"/>
    <w:rsid w:val="00BC2722"/>
    <w:rsid w:val="00BD727C"/>
    <w:rsid w:val="00C16DE5"/>
    <w:rsid w:val="00C25B1D"/>
    <w:rsid w:val="00C33343"/>
    <w:rsid w:val="00C4081E"/>
    <w:rsid w:val="00C47105"/>
    <w:rsid w:val="00C50136"/>
    <w:rsid w:val="00C55D6B"/>
    <w:rsid w:val="00C831C8"/>
    <w:rsid w:val="00C9202D"/>
    <w:rsid w:val="00CA06AD"/>
    <w:rsid w:val="00CA6FCD"/>
    <w:rsid w:val="00CE15C4"/>
    <w:rsid w:val="00D03F4E"/>
    <w:rsid w:val="00D23F04"/>
    <w:rsid w:val="00D5113A"/>
    <w:rsid w:val="00D60729"/>
    <w:rsid w:val="00D73BD8"/>
    <w:rsid w:val="00D812DC"/>
    <w:rsid w:val="00D922D8"/>
    <w:rsid w:val="00DA61BB"/>
    <w:rsid w:val="00DA75CA"/>
    <w:rsid w:val="00DC485D"/>
    <w:rsid w:val="00DD788E"/>
    <w:rsid w:val="00DE24B5"/>
    <w:rsid w:val="00DF184D"/>
    <w:rsid w:val="00E167CE"/>
    <w:rsid w:val="00E4038D"/>
    <w:rsid w:val="00E506FE"/>
    <w:rsid w:val="00E62163"/>
    <w:rsid w:val="00E74294"/>
    <w:rsid w:val="00E74E63"/>
    <w:rsid w:val="00E764D9"/>
    <w:rsid w:val="00E87510"/>
    <w:rsid w:val="00EA3506"/>
    <w:rsid w:val="00EC13E9"/>
    <w:rsid w:val="00EE2EB2"/>
    <w:rsid w:val="00EE3074"/>
    <w:rsid w:val="00EF50FA"/>
    <w:rsid w:val="00F248C0"/>
    <w:rsid w:val="00F25264"/>
    <w:rsid w:val="00F37397"/>
    <w:rsid w:val="00F508E2"/>
    <w:rsid w:val="00F50FE6"/>
    <w:rsid w:val="00F62570"/>
    <w:rsid w:val="00F66ECE"/>
    <w:rsid w:val="00F71E4B"/>
    <w:rsid w:val="00F748F7"/>
    <w:rsid w:val="00F80090"/>
    <w:rsid w:val="00FB0D38"/>
    <w:rsid w:val="00FC143E"/>
    <w:rsid w:val="00FE32B9"/>
    <w:rsid w:val="00FE330E"/>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table" w:styleId="ad">
    <w:name w:val="Table Grid"/>
    <w:basedOn w:val="a1"/>
    <w:uiPriority w:val="59"/>
    <w:rsid w:val="004363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basedOn w:val="a0"/>
    <w:link w:val="a3"/>
    <w:semiHidden/>
    <w:rsid w:val="00EF50FA"/>
    <w:rPr>
      <w:lang w:val="en-GB" w:eastAsia="en-US"/>
    </w:rPr>
  </w:style>
  <w:style w:type="paragraph" w:styleId="ae">
    <w:name w:val="List Paragraph"/>
    <w:basedOn w:val="a"/>
    <w:uiPriority w:val="34"/>
    <w:qFormat/>
    <w:rsid w:val="0073320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56382">
      <w:bodyDiv w:val="1"/>
      <w:marLeft w:val="0"/>
      <w:marRight w:val="0"/>
      <w:marTop w:val="0"/>
      <w:marBottom w:val="0"/>
      <w:divBdr>
        <w:top w:val="none" w:sz="0" w:space="0" w:color="auto"/>
        <w:left w:val="none" w:sz="0" w:space="0" w:color="auto"/>
        <w:bottom w:val="none" w:sz="0" w:space="0" w:color="auto"/>
        <w:right w:val="none" w:sz="0" w:space="0" w:color="auto"/>
      </w:divBdr>
    </w:div>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628391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455</Words>
  <Characters>2599</Characters>
  <Application>Microsoft Office Word</Application>
  <DocSecurity>0</DocSecurity>
  <Lines>21</Lines>
  <Paragraphs>6</Paragraphs>
  <ScaleCrop>false</ScaleCrop>
  <HeadingPairs>
    <vt:vector size="4" baseType="variant">
      <vt:variant>
        <vt:lpstr>Title</vt:lpstr>
      </vt:variant>
      <vt:variant>
        <vt:i4>1</vt:i4>
      </vt:variant>
      <vt:variant>
        <vt:lpstr>标题</vt:lpstr>
      </vt:variant>
      <vt:variant>
        <vt:i4>5</vt:i4>
      </vt:variant>
    </vt:vector>
  </HeadingPairs>
  <TitlesOfParts>
    <vt:vector size="6" baseType="lpstr">
      <vt:lpstr>LS template for N3</vt:lpstr>
      <vt:lpstr>Title:	[DRAFT] Reply LS on EPS fallback enhancements</vt:lpstr>
      <vt:lpstr>Response to:	LS (R2-2204236) on LS on EPS fallback enhancements from RAN2</vt:lpstr>
      <vt:lpstr>Release:	Rel-17</vt:lpstr>
      <vt:lpstr>Work Item:	TEI17</vt:lpstr>
      <vt:lpstr>Attachments:	None.</vt:lpstr>
    </vt:vector>
  </TitlesOfParts>
  <Company>ETSI Sophia Antipolis</Company>
  <LinksUpToDate>false</LinksUpToDate>
  <CharactersWithSpaces>3048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HW user</cp:lastModifiedBy>
  <cp:revision>2</cp:revision>
  <cp:lastPrinted>2002-04-23T08:10:00Z</cp:lastPrinted>
  <dcterms:created xsi:type="dcterms:W3CDTF">2022-03-29T11:07:00Z</dcterms:created>
  <dcterms:modified xsi:type="dcterms:W3CDTF">2022-03-29T11:07:00Z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(3)TzCgKmpeCqF0FvMzVj/5+G9oX9Zgu3rtxbWEpyrXa4jWlgZPasVeS5r1YJME5bCwgydbdLW6
4Zr1gU300qB99WWvcZKrMWeDBhxTzoIyzMY0uZ6F/xIGYy9XPnB/C5xqkHcJhmUi0xX+gy20
O1PIN/+XS4ENMMeTn8F4Md2mUUJqut8Q5jCgR+DuVltv4OCbkH1/J+Dpdp86EmQporZk4Z/A
x5hJfhvVdX6xGL/seH</vt:lpwstr>
  </property>
  <property fmtid="{D5CDD505-2E9C-101B-9397-08002B2CF9AE}" pid="3" name="_2015_ms_pID_7253431">
    <vt:lpwstr>G/TqARlw8jz/8nRXZgPzvZt+h25wNLHS11xe2OtslExRd0saLiRneN
mr+P5JOlcKVOYng31iAvyFHYs3CmoRShuCEZ5XQDFm3+T+VvPkHXr9ckLupNKrwe4kww580T
FE9PHk4TNxIci6yQq1ZXJoJiNMdRjj0Y28KCUo37tj2jm03E5QN2LSFe7tgo6uS+Lm/FOtsU
CEYgi9W+tFhCbtcr1nxGBlGXL8mt0RJ/uQUY</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1645671323</vt:lpwstr>
  </property>
  <property fmtid="{D5CDD505-2E9C-101B-9397-08002B2CF9AE}" pid="8" name="_2015_ms_pID_7253432">
    <vt:lpwstr>Tg==</vt:lpwstr>
  </property>
</Properties>
</file>